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B20485" w:rsidP="00540F25">
      <w:r>
        <w:t>Nazwa: Gmina Piaseczno ul. Kościuszki 5 Piaseczno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3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182B9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B20485" w:rsidRPr="00297C12">
            <w:rPr>
              <w:rFonts w:ascii="MS Gothic" w:eastAsia="MS Gothic" w:hAnsi="MS Gothic"/>
              <w:b/>
              <w:lang w:eastAsia="en-US"/>
            </w:rPr>
            <w:t>x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4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182B9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5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182B9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297C12" w:rsidRPr="00297C12">
            <w:rPr>
              <w:rFonts w:ascii="MS Gothic" w:eastAsia="MS Gothic" w:hAnsi="MS Gothic"/>
              <w:b/>
              <w:lang w:eastAsia="en-US"/>
            </w:rPr>
            <w:t>x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182B9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182B9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182B9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182B9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6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7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182B91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182B9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lastRenderedPageBreak/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B20485" w:rsidRPr="00E975CF" w:rsidRDefault="00891E66" w:rsidP="00B20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476">
        <w:t>7.1</w:t>
      </w:r>
      <w:r w:rsidR="000B2638">
        <w:t>.</w:t>
      </w:r>
      <w:r w:rsidRPr="00E52476">
        <w:t xml:space="preserve"> </w:t>
      </w:r>
      <w:r w:rsidR="001D52F4">
        <w:rPr>
          <w:rFonts w:ascii="Times New Roman" w:hAnsi="Times New Roman" w:cs="Times New Roman"/>
          <w:sz w:val="24"/>
          <w:szCs w:val="24"/>
        </w:rPr>
        <w:t>W</w:t>
      </w:r>
      <w:r w:rsidR="00B20485" w:rsidRPr="00A44401">
        <w:rPr>
          <w:rFonts w:ascii="Times New Roman" w:hAnsi="Times New Roman" w:cs="Times New Roman"/>
          <w:sz w:val="24"/>
          <w:szCs w:val="24"/>
        </w:rPr>
        <w:t>nos</w:t>
      </w:r>
      <w:r w:rsidR="001D52F4">
        <w:rPr>
          <w:rFonts w:ascii="Times New Roman" w:hAnsi="Times New Roman" w:cs="Times New Roman"/>
          <w:sz w:val="24"/>
          <w:szCs w:val="24"/>
        </w:rPr>
        <w:t>zę</w:t>
      </w:r>
      <w:r w:rsidR="00B20485" w:rsidRPr="00A44401">
        <w:rPr>
          <w:rFonts w:ascii="Times New Roman" w:hAnsi="Times New Roman" w:cs="Times New Roman"/>
          <w:sz w:val="24"/>
          <w:szCs w:val="24"/>
        </w:rPr>
        <w:t xml:space="preserve"> o </w:t>
      </w:r>
      <w:r w:rsidR="00B20485">
        <w:rPr>
          <w:rFonts w:ascii="Times New Roman" w:hAnsi="Times New Roman" w:cs="Times New Roman"/>
          <w:sz w:val="24"/>
          <w:szCs w:val="24"/>
        </w:rPr>
        <w:t>ujęcie w opracowywa</w:t>
      </w:r>
      <w:r w:rsidR="001D52F4">
        <w:rPr>
          <w:rFonts w:ascii="Times New Roman" w:hAnsi="Times New Roman" w:cs="Times New Roman"/>
          <w:sz w:val="24"/>
          <w:szCs w:val="24"/>
        </w:rPr>
        <w:t>nym planie ogólnym gminy Piaseczno</w:t>
      </w:r>
      <w:r w:rsidR="00B20485">
        <w:rPr>
          <w:rFonts w:ascii="Times New Roman" w:hAnsi="Times New Roman" w:cs="Times New Roman"/>
          <w:sz w:val="24"/>
          <w:szCs w:val="24"/>
        </w:rPr>
        <w:t xml:space="preserve"> na terenie której położony jest Rodzinny Ogród D</w:t>
      </w:r>
      <w:r w:rsidR="000E1FAD">
        <w:rPr>
          <w:rFonts w:ascii="Times New Roman" w:hAnsi="Times New Roman" w:cs="Times New Roman"/>
          <w:sz w:val="24"/>
          <w:szCs w:val="24"/>
        </w:rPr>
        <w:t xml:space="preserve">ziałkowy „Elektron” </w:t>
      </w:r>
      <w:r w:rsidR="005E0267">
        <w:rPr>
          <w:rFonts w:ascii="Times New Roman" w:hAnsi="Times New Roman" w:cs="Times New Roman"/>
          <w:sz w:val="24"/>
          <w:szCs w:val="24"/>
        </w:rPr>
        <w:t xml:space="preserve">przy ul. Mrokowskiej i Granicznej </w:t>
      </w:r>
      <w:r w:rsidR="000E1FAD">
        <w:rPr>
          <w:rFonts w:ascii="Times New Roman" w:hAnsi="Times New Roman" w:cs="Times New Roman"/>
          <w:sz w:val="24"/>
          <w:szCs w:val="24"/>
        </w:rPr>
        <w:t>w Szczakach składający się z 1099</w:t>
      </w:r>
      <w:r w:rsidR="00B20485">
        <w:rPr>
          <w:rFonts w:ascii="Times New Roman" w:hAnsi="Times New Roman" w:cs="Times New Roman"/>
          <w:sz w:val="24"/>
          <w:szCs w:val="24"/>
        </w:rPr>
        <w:t xml:space="preserve"> działek</w:t>
      </w:r>
      <w:r w:rsidR="0025551A">
        <w:rPr>
          <w:rFonts w:ascii="Times New Roman" w:hAnsi="Times New Roman" w:cs="Times New Roman"/>
          <w:sz w:val="24"/>
          <w:szCs w:val="24"/>
        </w:rPr>
        <w:t xml:space="preserve"> rodzinnych</w:t>
      </w:r>
      <w:r w:rsidR="00B20485">
        <w:rPr>
          <w:rFonts w:ascii="Times New Roman" w:hAnsi="Times New Roman" w:cs="Times New Roman"/>
          <w:sz w:val="24"/>
          <w:szCs w:val="24"/>
        </w:rPr>
        <w:t xml:space="preserve"> o ł</w:t>
      </w:r>
      <w:r w:rsidR="0025551A">
        <w:rPr>
          <w:rFonts w:ascii="Times New Roman" w:hAnsi="Times New Roman" w:cs="Times New Roman"/>
          <w:sz w:val="24"/>
          <w:szCs w:val="24"/>
        </w:rPr>
        <w:t>ą</w:t>
      </w:r>
      <w:r w:rsidR="00653C4B">
        <w:rPr>
          <w:rFonts w:ascii="Times New Roman" w:hAnsi="Times New Roman" w:cs="Times New Roman"/>
          <w:sz w:val="24"/>
          <w:szCs w:val="24"/>
        </w:rPr>
        <w:t>c</w:t>
      </w:r>
      <w:r w:rsidR="005D492E">
        <w:rPr>
          <w:rFonts w:ascii="Times New Roman" w:hAnsi="Times New Roman" w:cs="Times New Roman"/>
          <w:sz w:val="24"/>
          <w:szCs w:val="24"/>
        </w:rPr>
        <w:t xml:space="preserve">znej powierzchni ogrodu </w:t>
      </w:r>
      <w:r w:rsidR="002D4BA7">
        <w:rPr>
          <w:rFonts w:ascii="Times New Roman" w:hAnsi="Times New Roman" w:cs="Times New Roman"/>
          <w:sz w:val="24"/>
          <w:szCs w:val="24"/>
        </w:rPr>
        <w:t>60, 2044</w:t>
      </w:r>
      <w:r w:rsidR="0025551A">
        <w:rPr>
          <w:rFonts w:ascii="Times New Roman" w:hAnsi="Times New Roman" w:cs="Times New Roman"/>
          <w:sz w:val="24"/>
          <w:szCs w:val="24"/>
        </w:rPr>
        <w:t xml:space="preserve"> ha, numer</w:t>
      </w:r>
      <w:r w:rsidR="00653C4B">
        <w:rPr>
          <w:rFonts w:ascii="Times New Roman" w:hAnsi="Times New Roman" w:cs="Times New Roman"/>
          <w:sz w:val="24"/>
          <w:szCs w:val="24"/>
        </w:rPr>
        <w:t>y działek ewiden</w:t>
      </w:r>
      <w:r w:rsidR="005D492E">
        <w:rPr>
          <w:rFonts w:ascii="Times New Roman" w:hAnsi="Times New Roman" w:cs="Times New Roman"/>
          <w:sz w:val="24"/>
          <w:szCs w:val="24"/>
        </w:rPr>
        <w:t>cyjnych: 47/15, 47/26</w:t>
      </w:r>
      <w:r w:rsidR="00DE4FD8">
        <w:rPr>
          <w:rFonts w:ascii="Times New Roman" w:hAnsi="Times New Roman" w:cs="Times New Roman"/>
          <w:sz w:val="24"/>
          <w:szCs w:val="24"/>
        </w:rPr>
        <w:t xml:space="preserve">, 47/17, 47/19, </w:t>
      </w:r>
      <w:r w:rsidR="00BE7B45">
        <w:rPr>
          <w:rFonts w:ascii="Times New Roman" w:hAnsi="Times New Roman" w:cs="Times New Roman"/>
          <w:sz w:val="24"/>
          <w:szCs w:val="24"/>
        </w:rPr>
        <w:t xml:space="preserve">47/21, </w:t>
      </w:r>
      <w:r w:rsidR="00EA3FF8">
        <w:rPr>
          <w:rFonts w:ascii="Times New Roman" w:hAnsi="Times New Roman" w:cs="Times New Roman"/>
          <w:sz w:val="24"/>
          <w:szCs w:val="24"/>
        </w:rPr>
        <w:t>47/5</w:t>
      </w:r>
      <w:r w:rsidR="003A0B2E">
        <w:rPr>
          <w:rFonts w:ascii="Times New Roman" w:hAnsi="Times New Roman" w:cs="Times New Roman"/>
          <w:sz w:val="24"/>
          <w:szCs w:val="24"/>
        </w:rPr>
        <w:t xml:space="preserve">, 48, </w:t>
      </w:r>
      <w:r w:rsidR="005A1089">
        <w:rPr>
          <w:rFonts w:ascii="Times New Roman" w:hAnsi="Times New Roman" w:cs="Times New Roman"/>
          <w:sz w:val="24"/>
          <w:szCs w:val="24"/>
        </w:rPr>
        <w:t>47/</w:t>
      </w:r>
      <w:r w:rsidR="007342AA">
        <w:rPr>
          <w:rFonts w:ascii="Times New Roman" w:hAnsi="Times New Roman" w:cs="Times New Roman"/>
          <w:sz w:val="24"/>
          <w:szCs w:val="24"/>
        </w:rPr>
        <w:t>6</w:t>
      </w:r>
      <w:r w:rsidR="005A1089">
        <w:rPr>
          <w:rFonts w:ascii="Times New Roman" w:hAnsi="Times New Roman" w:cs="Times New Roman"/>
          <w:sz w:val="24"/>
          <w:szCs w:val="24"/>
        </w:rPr>
        <w:t>,</w:t>
      </w:r>
      <w:r w:rsidR="007342AA">
        <w:rPr>
          <w:rFonts w:ascii="Times New Roman" w:hAnsi="Times New Roman" w:cs="Times New Roman"/>
          <w:sz w:val="24"/>
          <w:szCs w:val="24"/>
        </w:rPr>
        <w:t xml:space="preserve"> 47/7, 46,</w:t>
      </w:r>
      <w:r w:rsidR="005D492E">
        <w:rPr>
          <w:rFonts w:ascii="Times New Roman" w:hAnsi="Times New Roman" w:cs="Times New Roman"/>
          <w:sz w:val="24"/>
          <w:szCs w:val="24"/>
        </w:rPr>
        <w:t xml:space="preserve"> </w:t>
      </w:r>
      <w:r w:rsidR="00A07DCE">
        <w:rPr>
          <w:rFonts w:ascii="Times New Roman" w:hAnsi="Times New Roman" w:cs="Times New Roman"/>
          <w:sz w:val="24"/>
          <w:szCs w:val="24"/>
        </w:rPr>
        <w:t>47/10, 47/9</w:t>
      </w:r>
      <w:r w:rsidR="002D4BA7">
        <w:rPr>
          <w:rFonts w:ascii="Times New Roman" w:hAnsi="Times New Roman" w:cs="Times New Roman"/>
          <w:sz w:val="24"/>
          <w:szCs w:val="24"/>
        </w:rPr>
        <w:t>, 50, 49 i</w:t>
      </w:r>
      <w:r w:rsidR="00A07DCE">
        <w:rPr>
          <w:rFonts w:ascii="Times New Roman" w:hAnsi="Times New Roman" w:cs="Times New Roman"/>
          <w:sz w:val="24"/>
          <w:szCs w:val="24"/>
        </w:rPr>
        <w:t xml:space="preserve"> </w:t>
      </w:r>
      <w:r w:rsidR="00E545A0">
        <w:rPr>
          <w:rFonts w:ascii="Times New Roman" w:hAnsi="Times New Roman" w:cs="Times New Roman"/>
          <w:sz w:val="24"/>
          <w:szCs w:val="24"/>
        </w:rPr>
        <w:t xml:space="preserve">47/8 </w:t>
      </w:r>
      <w:r w:rsidR="005D492E">
        <w:rPr>
          <w:rFonts w:ascii="Times New Roman" w:hAnsi="Times New Roman" w:cs="Times New Roman"/>
          <w:sz w:val="24"/>
          <w:szCs w:val="24"/>
        </w:rPr>
        <w:t>obręb 0036</w:t>
      </w:r>
      <w:r w:rsidR="00B20485">
        <w:rPr>
          <w:rFonts w:ascii="Times New Roman" w:hAnsi="Times New Roman" w:cs="Times New Roman"/>
          <w:sz w:val="24"/>
          <w:szCs w:val="24"/>
        </w:rPr>
        <w:t xml:space="preserve"> wyżej wskazanych działek strefą planistyczną zieleni i rekreacji, o której mowa w art. 13c ust. 2 pkt 9 ustawy z dnia</w:t>
      </w:r>
      <w:r w:rsidR="00B20485" w:rsidRPr="000C302E">
        <w:rPr>
          <w:rFonts w:ascii="Times New Roman" w:hAnsi="Times New Roman" w:cs="Times New Roman"/>
          <w:sz w:val="24"/>
          <w:szCs w:val="24"/>
        </w:rPr>
        <w:t xml:space="preserve"> 27 marca 2003 roku o planowaniu i zagospodarowaniu przestrzennym.</w:t>
      </w:r>
      <w:r w:rsidR="00B20485" w:rsidRPr="00E9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485" w:rsidRDefault="00B20485" w:rsidP="00B20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CF">
        <w:rPr>
          <w:rFonts w:ascii="Times New Roman" w:hAnsi="Times New Roman" w:cs="Times New Roman"/>
          <w:sz w:val="24"/>
          <w:szCs w:val="24"/>
        </w:rPr>
        <w:t xml:space="preserve">W pierwszej kolejności podkreślenia wymaga, iż już w samej preambule ustawy z dnia 13 grudnia 2013 roku o rodzinnych ogrodach działkowych wskazano, że </w:t>
      </w:r>
      <w:r w:rsidRPr="005E6952">
        <w:rPr>
          <w:rFonts w:ascii="Times New Roman" w:hAnsi="Times New Roman" w:cs="Times New Roman"/>
          <w:b/>
          <w:bCs/>
          <w:sz w:val="24"/>
          <w:szCs w:val="24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E975CF">
        <w:rPr>
          <w:rFonts w:ascii="Times New Roman" w:hAnsi="Times New Roman" w:cs="Times New Roman"/>
          <w:sz w:val="24"/>
          <w:szCs w:val="24"/>
        </w:rPr>
        <w:t>. Ogrodnictwo działkowe jest dziedziną życia społecznego, która w znaczny sposób przyczynia się do zaspokajania socjalnych, rekreacyjnych, a także wypoczynkowych potrzeb lokalnych społeczności</w:t>
      </w:r>
      <w:r>
        <w:rPr>
          <w:rFonts w:ascii="Times New Roman" w:hAnsi="Times New Roman" w:cs="Times New Roman"/>
          <w:sz w:val="24"/>
          <w:szCs w:val="24"/>
        </w:rPr>
        <w:t xml:space="preserve"> o czym będzie mowa w dalszej części niniejszego pisma</w:t>
      </w:r>
      <w:r w:rsidRPr="00E975CF">
        <w:rPr>
          <w:rFonts w:ascii="Times New Roman" w:hAnsi="Times New Roman" w:cs="Times New Roman"/>
          <w:sz w:val="24"/>
          <w:szCs w:val="24"/>
        </w:rPr>
        <w:t>.</w:t>
      </w:r>
    </w:p>
    <w:p w:rsidR="00B20485" w:rsidRPr="00A44401" w:rsidRDefault="00B20485" w:rsidP="00B20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 „</w:t>
      </w:r>
      <w:r w:rsidR="000E1FAD">
        <w:rPr>
          <w:rFonts w:ascii="Times New Roman" w:hAnsi="Times New Roman" w:cs="Times New Roman"/>
          <w:sz w:val="24"/>
          <w:szCs w:val="24"/>
        </w:rPr>
        <w:t>Elektron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E1FAD">
        <w:rPr>
          <w:rFonts w:ascii="Times New Roman" w:hAnsi="Times New Roman" w:cs="Times New Roman"/>
          <w:sz w:val="24"/>
          <w:szCs w:val="24"/>
        </w:rPr>
        <w:t xml:space="preserve"> powstał w 1985</w:t>
      </w:r>
      <w:r>
        <w:rPr>
          <w:rFonts w:ascii="Times New Roman" w:hAnsi="Times New Roman" w:cs="Times New Roman"/>
          <w:sz w:val="24"/>
          <w:szCs w:val="24"/>
        </w:rPr>
        <w:t xml:space="preserve"> roku i p</w:t>
      </w:r>
      <w:r w:rsidRPr="00A44401">
        <w:rPr>
          <w:rFonts w:ascii="Times New Roman" w:hAnsi="Times New Roman" w:cs="Times New Roman"/>
          <w:sz w:val="24"/>
          <w:szCs w:val="24"/>
        </w:rPr>
        <w:t>ełni istotne funkcje w życiu lokalnej społeczności, zaspokajając jej potrzeby wypoczynkowe i rekreacyjne.</w:t>
      </w:r>
      <w:r>
        <w:rPr>
          <w:rFonts w:ascii="Times New Roman" w:hAnsi="Times New Roman" w:cs="Times New Roman"/>
          <w:sz w:val="24"/>
          <w:szCs w:val="24"/>
        </w:rPr>
        <w:t xml:space="preserve"> Użytkownikami działek w tym ROD są przede wszystkim </w:t>
      </w:r>
      <w:r w:rsidR="00CF0A1D">
        <w:rPr>
          <w:rFonts w:ascii="Times New Roman" w:hAnsi="Times New Roman" w:cs="Times New Roman"/>
          <w:sz w:val="24"/>
          <w:szCs w:val="24"/>
        </w:rPr>
        <w:t>mieszkańcy Gminy Piaseczno.</w:t>
      </w:r>
      <w:r w:rsidRPr="00A44401">
        <w:rPr>
          <w:rFonts w:ascii="Times New Roman" w:hAnsi="Times New Roman" w:cs="Times New Roman"/>
          <w:sz w:val="24"/>
          <w:szCs w:val="24"/>
        </w:rPr>
        <w:t xml:space="preserve"> Likwidacja ROD stanowić będzie niepowetowaną stratę dla społeczeństwa, zwłaszcza dla społeczności lokalnej. Ogród ten stanowi dla działkowców oraz członków ich rodzin niezastąpione miejsce wypoczynku i rekrea</w:t>
      </w:r>
      <w:r>
        <w:rPr>
          <w:rFonts w:ascii="Times New Roman" w:hAnsi="Times New Roman" w:cs="Times New Roman"/>
          <w:sz w:val="24"/>
          <w:szCs w:val="24"/>
        </w:rPr>
        <w:t>cji. Oznaczenie terenu zajętego przez ogród</w:t>
      </w:r>
      <w:r w:rsidRPr="00A44401">
        <w:rPr>
          <w:rFonts w:ascii="Times New Roman" w:hAnsi="Times New Roman" w:cs="Times New Roman"/>
          <w:sz w:val="24"/>
          <w:szCs w:val="24"/>
        </w:rPr>
        <w:t xml:space="preserve"> w opracowywanym </w:t>
      </w:r>
      <w:r>
        <w:rPr>
          <w:rFonts w:ascii="Times New Roman" w:hAnsi="Times New Roman" w:cs="Times New Roman"/>
          <w:sz w:val="24"/>
          <w:szCs w:val="24"/>
        </w:rPr>
        <w:t>planie ogólnym</w:t>
      </w:r>
      <w:r w:rsidRPr="00A44401">
        <w:rPr>
          <w:rFonts w:ascii="Times New Roman" w:hAnsi="Times New Roman" w:cs="Times New Roman"/>
          <w:sz w:val="24"/>
          <w:szCs w:val="24"/>
        </w:rPr>
        <w:t xml:space="preserve"> w sposób inny niż </w:t>
      </w:r>
      <w:r>
        <w:rPr>
          <w:rFonts w:ascii="Times New Roman" w:hAnsi="Times New Roman" w:cs="Times New Roman"/>
          <w:sz w:val="24"/>
          <w:szCs w:val="24"/>
        </w:rPr>
        <w:t>strefa zieleni i rekreacji</w:t>
      </w:r>
      <w:r w:rsidRPr="00A44401">
        <w:rPr>
          <w:rFonts w:ascii="Times New Roman" w:hAnsi="Times New Roman" w:cs="Times New Roman"/>
          <w:sz w:val="24"/>
          <w:szCs w:val="24"/>
        </w:rPr>
        <w:t xml:space="preserve"> rodzi</w:t>
      </w:r>
      <w:r>
        <w:rPr>
          <w:rFonts w:ascii="Times New Roman" w:hAnsi="Times New Roman" w:cs="Times New Roman"/>
          <w:sz w:val="24"/>
          <w:szCs w:val="24"/>
        </w:rPr>
        <w:t xml:space="preserve"> obawę przyszłej likwidacji tego ogrodu</w:t>
      </w:r>
      <w:r w:rsidRPr="00A44401">
        <w:rPr>
          <w:rFonts w:ascii="Times New Roman" w:hAnsi="Times New Roman" w:cs="Times New Roman"/>
          <w:sz w:val="24"/>
          <w:szCs w:val="24"/>
        </w:rPr>
        <w:t>. Rodzinny Ogród Działkowy umożliwia użytkownikom działek prowadzenie ekologicznych upraw owoców i warzyw na własne potrzeby, wypoczynek  i kontakt z przyrodą, aktywizuje seniorów</w:t>
      </w:r>
      <w:r>
        <w:rPr>
          <w:rFonts w:ascii="Times New Roman" w:hAnsi="Times New Roman" w:cs="Times New Roman"/>
          <w:sz w:val="24"/>
          <w:szCs w:val="24"/>
        </w:rPr>
        <w:t xml:space="preserve"> i osoby z niepełnosprawnościami, a także</w:t>
      </w:r>
      <w:r w:rsidRPr="00A44401">
        <w:rPr>
          <w:rFonts w:ascii="Times New Roman" w:hAnsi="Times New Roman" w:cs="Times New Roman"/>
          <w:sz w:val="24"/>
          <w:szCs w:val="24"/>
        </w:rPr>
        <w:t xml:space="preserve"> integruje całe rod</w:t>
      </w:r>
      <w:r>
        <w:rPr>
          <w:rFonts w:ascii="Times New Roman" w:hAnsi="Times New Roman" w:cs="Times New Roman"/>
          <w:sz w:val="24"/>
          <w:szCs w:val="24"/>
        </w:rPr>
        <w:t>zin</w:t>
      </w:r>
      <w:r w:rsidR="00505F57">
        <w:rPr>
          <w:rFonts w:ascii="Times New Roman" w:hAnsi="Times New Roman" w:cs="Times New Roman"/>
          <w:sz w:val="24"/>
          <w:szCs w:val="24"/>
        </w:rPr>
        <w:t>y. Działki istnieją</w:t>
      </w:r>
      <w:r w:rsidR="000E1FAD">
        <w:rPr>
          <w:rFonts w:ascii="Times New Roman" w:hAnsi="Times New Roman" w:cs="Times New Roman"/>
          <w:sz w:val="24"/>
          <w:szCs w:val="24"/>
        </w:rPr>
        <w:t>ce od blisko</w:t>
      </w:r>
      <w:r w:rsidR="009750B0">
        <w:rPr>
          <w:rFonts w:ascii="Times New Roman" w:hAnsi="Times New Roman" w:cs="Times New Roman"/>
          <w:sz w:val="24"/>
          <w:szCs w:val="24"/>
        </w:rPr>
        <w:t xml:space="preserve"> 4</w:t>
      </w:r>
      <w:r w:rsidR="00112CE9">
        <w:rPr>
          <w:rFonts w:ascii="Times New Roman" w:hAnsi="Times New Roman" w:cs="Times New Roman"/>
          <w:sz w:val="24"/>
          <w:szCs w:val="24"/>
        </w:rPr>
        <w:t>0</w:t>
      </w:r>
      <w:r w:rsidR="0050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 w ROD „</w:t>
      </w:r>
      <w:r w:rsidR="000E1FAD">
        <w:rPr>
          <w:rFonts w:ascii="Times New Roman" w:hAnsi="Times New Roman" w:cs="Times New Roman"/>
          <w:sz w:val="24"/>
          <w:szCs w:val="24"/>
        </w:rPr>
        <w:t>Elektron</w:t>
      </w:r>
      <w:r w:rsidRPr="00A44401">
        <w:rPr>
          <w:rFonts w:ascii="Times New Roman" w:hAnsi="Times New Roman" w:cs="Times New Roman"/>
          <w:sz w:val="24"/>
          <w:szCs w:val="24"/>
        </w:rPr>
        <w:t xml:space="preserve">” to efekt pracy pokoleń działkowców, którzy włożyli w działki ogrom wysiłku, czasu i pieniędzy przekształcając dawne nieużytki w tętniące życiem tereny zielone. Działki  nierzadko użytkowane są przez członków rodzin od dwóch-trzech pokoleń, zatem stanowią one dla wielu działkowców nieocenioną wartość sentymentalną. Możliwość spędzania czasu na działce rodzinnej, zarówno w formie wypoczynkowej, jak i przy pracach ogrodniczych poprawia warunki socjalne użytkowników, pomaga rodzinom i osobom w trudnej sytuacji życiowej oraz wyrównuje ich szanse. </w:t>
      </w:r>
    </w:p>
    <w:p w:rsidR="00B20485" w:rsidRDefault="00B20485" w:rsidP="00B20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 Ogród Działkowy pełni</w:t>
      </w:r>
      <w:r w:rsidRPr="00A44401">
        <w:rPr>
          <w:rFonts w:ascii="Times New Roman" w:hAnsi="Times New Roman" w:cs="Times New Roman"/>
          <w:sz w:val="24"/>
          <w:szCs w:val="24"/>
        </w:rPr>
        <w:t xml:space="preserve"> ważną funkcję ekologiczną z uwagi na swoją bioróżnorodność. Na terenie ROD często znajdują się nasadzenia rzadkie lub nawet chronione (w tym cenne i wieloletnie drzewa), których likwidacja stanowiłaby ogromną szkodę dla środowiska naturalnego. Na ogrodzie występuje wiele gat</w:t>
      </w:r>
      <w:r>
        <w:rPr>
          <w:rFonts w:ascii="Times New Roman" w:hAnsi="Times New Roman" w:cs="Times New Roman"/>
          <w:sz w:val="24"/>
          <w:szCs w:val="24"/>
        </w:rPr>
        <w:t>unków ptaków i  owadów. Rodzinny Ogród Działkowy</w:t>
      </w:r>
      <w:r w:rsidRPr="00A44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E1FAD">
        <w:rPr>
          <w:rFonts w:ascii="Times New Roman" w:hAnsi="Times New Roman" w:cs="Times New Roman"/>
          <w:sz w:val="24"/>
          <w:szCs w:val="24"/>
        </w:rPr>
        <w:t>Elektron</w:t>
      </w:r>
      <w:r>
        <w:rPr>
          <w:rFonts w:ascii="Times New Roman" w:hAnsi="Times New Roman" w:cs="Times New Roman"/>
          <w:sz w:val="24"/>
          <w:szCs w:val="24"/>
        </w:rPr>
        <w:t xml:space="preserve">”, podobnie jak inne ogrody </w:t>
      </w:r>
      <w:r w:rsidRPr="00A44401">
        <w:rPr>
          <w:rFonts w:ascii="Times New Roman" w:hAnsi="Times New Roman" w:cs="Times New Roman"/>
          <w:sz w:val="24"/>
          <w:szCs w:val="24"/>
        </w:rPr>
        <w:t xml:space="preserve">funkcjonujące na </w:t>
      </w:r>
      <w:r>
        <w:rPr>
          <w:rFonts w:ascii="Times New Roman" w:hAnsi="Times New Roman" w:cs="Times New Roman"/>
          <w:sz w:val="24"/>
          <w:szCs w:val="24"/>
        </w:rPr>
        <w:t>obszarze województwa mazowieckiego, stanowi „zielone płuca”</w:t>
      </w:r>
      <w:r w:rsidR="00505F57">
        <w:rPr>
          <w:rFonts w:ascii="Times New Roman" w:hAnsi="Times New Roman" w:cs="Times New Roman"/>
          <w:sz w:val="24"/>
          <w:szCs w:val="24"/>
        </w:rPr>
        <w:t xml:space="preserve"> okolicy</w:t>
      </w:r>
      <w:r>
        <w:rPr>
          <w:rFonts w:ascii="Times New Roman" w:hAnsi="Times New Roman" w:cs="Times New Roman"/>
          <w:sz w:val="24"/>
          <w:szCs w:val="24"/>
        </w:rPr>
        <w:t>, jego</w:t>
      </w:r>
      <w:r w:rsidRPr="00A44401">
        <w:rPr>
          <w:rFonts w:ascii="Times New Roman" w:hAnsi="Times New Roman" w:cs="Times New Roman"/>
          <w:sz w:val="24"/>
          <w:szCs w:val="24"/>
        </w:rPr>
        <w:t xml:space="preserve"> zieleń nie tylko urozmaica i upiększa wizualnie </w:t>
      </w:r>
      <w:r>
        <w:rPr>
          <w:rFonts w:ascii="Times New Roman" w:hAnsi="Times New Roman" w:cs="Times New Roman"/>
          <w:sz w:val="24"/>
          <w:szCs w:val="24"/>
        </w:rPr>
        <w:t>miejscowość na terenie</w:t>
      </w:r>
      <w:r w:rsidRPr="00A44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której położony jest ogród</w:t>
      </w:r>
      <w:r w:rsidRPr="00A44401">
        <w:rPr>
          <w:rFonts w:ascii="Times New Roman" w:hAnsi="Times New Roman" w:cs="Times New Roman"/>
          <w:sz w:val="24"/>
          <w:szCs w:val="24"/>
        </w:rPr>
        <w:t xml:space="preserve"> lecz również przyczynia się do obniżenia temperatury powietrza, co jest szczególnie ważne obecnie, gdy walczymy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44401">
        <w:rPr>
          <w:rFonts w:ascii="Times New Roman" w:hAnsi="Times New Roman" w:cs="Times New Roman"/>
          <w:sz w:val="24"/>
          <w:szCs w:val="24"/>
        </w:rPr>
        <w:t xml:space="preserve"> globalnym ociepleniem. Zieleń pomaga </w:t>
      </w:r>
      <w:r>
        <w:rPr>
          <w:rFonts w:ascii="Times New Roman" w:hAnsi="Times New Roman" w:cs="Times New Roman"/>
          <w:sz w:val="24"/>
          <w:szCs w:val="24"/>
        </w:rPr>
        <w:t>również oczyszczać powietrze</w:t>
      </w:r>
      <w:r w:rsidRPr="00A44401">
        <w:rPr>
          <w:rFonts w:ascii="Times New Roman" w:hAnsi="Times New Roman" w:cs="Times New Roman"/>
          <w:sz w:val="24"/>
          <w:szCs w:val="24"/>
        </w:rPr>
        <w:t xml:space="preserve">, a jest to funkcja bezcenna wobec zalegającego </w:t>
      </w:r>
      <w:r>
        <w:rPr>
          <w:rFonts w:ascii="Times New Roman" w:hAnsi="Times New Roman" w:cs="Times New Roman"/>
          <w:sz w:val="24"/>
          <w:szCs w:val="24"/>
        </w:rPr>
        <w:t>wszechobecnie smogu. Wreszcie Rodzinny Ogród Działkowy napowietrza</w:t>
      </w:r>
      <w:r w:rsidRPr="00A44401">
        <w:rPr>
          <w:rFonts w:ascii="Times New Roman" w:hAnsi="Times New Roman" w:cs="Times New Roman"/>
          <w:sz w:val="24"/>
          <w:szCs w:val="24"/>
        </w:rPr>
        <w:t xml:space="preserve"> </w:t>
      </w:r>
      <w:r w:rsidR="006F1D98" w:rsidRPr="006F1D98">
        <w:rPr>
          <w:rFonts w:ascii="Times New Roman" w:hAnsi="Times New Roman" w:cs="Times New Roman"/>
          <w:sz w:val="24"/>
          <w:szCs w:val="24"/>
        </w:rPr>
        <w:t>okolicę,</w:t>
      </w:r>
      <w:r w:rsidRPr="00A44401">
        <w:rPr>
          <w:rFonts w:ascii="Times New Roman" w:hAnsi="Times New Roman" w:cs="Times New Roman"/>
          <w:sz w:val="24"/>
          <w:szCs w:val="24"/>
        </w:rPr>
        <w:t xml:space="preserve"> co jest odczuwane i pożądane przez jego mieszkańców. </w:t>
      </w:r>
    </w:p>
    <w:p w:rsidR="00B20485" w:rsidRPr="00A44401" w:rsidRDefault="00B20485" w:rsidP="00B20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401">
        <w:rPr>
          <w:rFonts w:ascii="Times New Roman" w:hAnsi="Times New Roman" w:cs="Times New Roman"/>
          <w:sz w:val="24"/>
          <w:szCs w:val="24"/>
        </w:rPr>
        <w:t>Wnoszę zatem o ochronę terenu zagospodarowanego przez R</w:t>
      </w:r>
      <w:r>
        <w:rPr>
          <w:rFonts w:ascii="Times New Roman" w:hAnsi="Times New Roman" w:cs="Times New Roman"/>
          <w:sz w:val="24"/>
          <w:szCs w:val="24"/>
        </w:rPr>
        <w:t xml:space="preserve">odzinny Ogród Działkowy  </w:t>
      </w: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0E1FAD">
        <w:rPr>
          <w:rFonts w:ascii="Times New Roman" w:hAnsi="Times New Roman" w:cs="Times New Roman"/>
          <w:sz w:val="24"/>
          <w:szCs w:val="24"/>
        </w:rPr>
        <w:t>Elektron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44401">
        <w:rPr>
          <w:rFonts w:ascii="Times New Roman" w:hAnsi="Times New Roman" w:cs="Times New Roman"/>
          <w:sz w:val="24"/>
          <w:szCs w:val="24"/>
        </w:rPr>
        <w:t xml:space="preserve"> i ujęcie go w opracowywanym </w:t>
      </w:r>
      <w:r>
        <w:rPr>
          <w:rFonts w:ascii="Times New Roman" w:hAnsi="Times New Roman" w:cs="Times New Roman"/>
          <w:sz w:val="24"/>
          <w:szCs w:val="24"/>
        </w:rPr>
        <w:t>planie ogólnym strefą planistyczną zieleni i rekreacji</w:t>
      </w:r>
      <w:r w:rsidRPr="00A44401">
        <w:rPr>
          <w:rFonts w:ascii="Times New Roman" w:hAnsi="Times New Roman" w:cs="Times New Roman"/>
          <w:sz w:val="24"/>
          <w:szCs w:val="24"/>
        </w:rPr>
        <w:t>. Błękitno-zielone tereny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401">
        <w:rPr>
          <w:rFonts w:ascii="Times New Roman" w:hAnsi="Times New Roman" w:cs="Times New Roman"/>
          <w:sz w:val="24"/>
          <w:szCs w:val="24"/>
        </w:rPr>
        <w:t xml:space="preserve">jakimi są Rodzinne Ogrody Działkowe należy chronić i dbać o nie, chronić przed degradacją i niszczeniem, a wskazanie w </w:t>
      </w:r>
      <w:r>
        <w:rPr>
          <w:rFonts w:ascii="Times New Roman" w:hAnsi="Times New Roman" w:cs="Times New Roman"/>
          <w:sz w:val="24"/>
          <w:szCs w:val="24"/>
        </w:rPr>
        <w:t>planie ogólnym</w:t>
      </w:r>
      <w:r w:rsidRPr="00A44401">
        <w:rPr>
          <w:rFonts w:ascii="Times New Roman" w:hAnsi="Times New Roman" w:cs="Times New Roman"/>
          <w:sz w:val="24"/>
          <w:szCs w:val="24"/>
        </w:rPr>
        <w:t xml:space="preserve"> ich przeznaczenia innego niż </w:t>
      </w:r>
      <w:r>
        <w:rPr>
          <w:rFonts w:ascii="Times New Roman" w:hAnsi="Times New Roman" w:cs="Times New Roman"/>
          <w:sz w:val="24"/>
          <w:szCs w:val="24"/>
        </w:rPr>
        <w:t xml:space="preserve">strefa zielni i rekreacji </w:t>
      </w:r>
      <w:r w:rsidRPr="00A44401">
        <w:rPr>
          <w:rFonts w:ascii="Times New Roman" w:hAnsi="Times New Roman" w:cs="Times New Roman"/>
          <w:sz w:val="24"/>
          <w:szCs w:val="24"/>
        </w:rPr>
        <w:t xml:space="preserve">ten cel zniweczy, bowiem otworzy prostą drogę do ich przyszłej likwidacji. Niezależnie od konieczności podejmowania działań zmierzających do optymalnego zagospodarowania </w:t>
      </w:r>
      <w:r w:rsidR="006A2DDB">
        <w:rPr>
          <w:rFonts w:ascii="Times New Roman" w:hAnsi="Times New Roman" w:cs="Times New Roman"/>
          <w:sz w:val="24"/>
          <w:szCs w:val="24"/>
        </w:rPr>
        <w:t>gminy Piaseczno</w:t>
      </w:r>
      <w:r w:rsidRPr="00A44401">
        <w:rPr>
          <w:rFonts w:ascii="Times New Roman" w:hAnsi="Times New Roman" w:cs="Times New Roman"/>
          <w:sz w:val="24"/>
          <w:szCs w:val="24"/>
        </w:rPr>
        <w:t xml:space="preserve">, nie wolno tracić z pola widzenia potrzeb wypoczynkowych i rekreacyjnych społeczności, istniejącego już i rozwiniętego ekosystemu, walorów estetycznych zieleni i roli kulturalno-oświatowej, jaką pełnią ogrody. </w:t>
      </w:r>
    </w:p>
    <w:p w:rsidR="00B20485" w:rsidRPr="00A44401" w:rsidRDefault="00B20485" w:rsidP="00B20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401">
        <w:rPr>
          <w:rFonts w:ascii="Times New Roman" w:hAnsi="Times New Roman" w:cs="Times New Roman"/>
          <w:sz w:val="24"/>
          <w:szCs w:val="24"/>
        </w:rPr>
        <w:t xml:space="preserve">Proszę o wzięcie powyższych argumentów pod uwagę  podczas przyjmowania </w:t>
      </w:r>
      <w:r>
        <w:rPr>
          <w:rFonts w:ascii="Times New Roman" w:hAnsi="Times New Roman" w:cs="Times New Roman"/>
          <w:sz w:val="24"/>
          <w:szCs w:val="24"/>
        </w:rPr>
        <w:t xml:space="preserve">planu ogólnego dotyczącego </w:t>
      </w:r>
      <w:r w:rsidRPr="00A44401">
        <w:rPr>
          <w:rFonts w:ascii="Times New Roman" w:hAnsi="Times New Roman" w:cs="Times New Roman"/>
          <w:sz w:val="24"/>
          <w:szCs w:val="24"/>
        </w:rPr>
        <w:t>uwarunkowań i kierunków zagospo</w:t>
      </w:r>
      <w:r w:rsidR="006A2DDB">
        <w:rPr>
          <w:rFonts w:ascii="Times New Roman" w:hAnsi="Times New Roman" w:cs="Times New Roman"/>
          <w:sz w:val="24"/>
          <w:szCs w:val="24"/>
        </w:rPr>
        <w:t>darowania przestrzennego Gminy Piaseczno</w:t>
      </w:r>
      <w:r w:rsidRPr="00A44401">
        <w:rPr>
          <w:rFonts w:ascii="Times New Roman" w:hAnsi="Times New Roman" w:cs="Times New Roman"/>
          <w:sz w:val="24"/>
          <w:szCs w:val="24"/>
        </w:rPr>
        <w:t>, tak aby zabezpieczyć przyszłość Rodz</w:t>
      </w:r>
      <w:r>
        <w:rPr>
          <w:rFonts w:ascii="Times New Roman" w:hAnsi="Times New Roman" w:cs="Times New Roman"/>
          <w:sz w:val="24"/>
          <w:szCs w:val="24"/>
        </w:rPr>
        <w:t>innego Ogrodu Działkowego „</w:t>
      </w:r>
      <w:r w:rsidR="0062236C">
        <w:rPr>
          <w:rFonts w:ascii="Times New Roman" w:hAnsi="Times New Roman" w:cs="Times New Roman"/>
          <w:sz w:val="24"/>
          <w:szCs w:val="24"/>
        </w:rPr>
        <w:t>Elektron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444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6A2DDB" w:rsidP="008D2614">
            <w:pPr>
              <w:spacing w:before="0" w:after="0"/>
            </w:pPr>
            <w:r>
              <w:t>Plan ogólny miasta i gminy Piaseczno</w:t>
            </w:r>
          </w:p>
        </w:tc>
        <w:tc>
          <w:tcPr>
            <w:tcW w:w="1417" w:type="dxa"/>
          </w:tcPr>
          <w:p w:rsidR="008103DD" w:rsidRDefault="005D492E" w:rsidP="00D2150B">
            <w:pPr>
              <w:spacing w:before="0" w:after="0"/>
            </w:pPr>
            <w:r>
              <w:t>141804_5.0036.47/15</w:t>
            </w:r>
          </w:p>
          <w:p w:rsidR="005D492E" w:rsidRDefault="005D492E" w:rsidP="00D2150B">
            <w:pPr>
              <w:spacing w:before="0" w:after="0"/>
            </w:pPr>
            <w:r>
              <w:t>141804_5.0036.47/26</w:t>
            </w:r>
          </w:p>
          <w:p w:rsidR="005D492E" w:rsidRDefault="00DE4FD8" w:rsidP="00D2150B">
            <w:pPr>
              <w:spacing w:before="0" w:after="0"/>
            </w:pPr>
            <w:r>
              <w:t>141804_5.0036.47/17</w:t>
            </w:r>
          </w:p>
          <w:p w:rsidR="00DE4FD8" w:rsidRDefault="00DE4FD8" w:rsidP="00D2150B">
            <w:pPr>
              <w:spacing w:before="0" w:after="0"/>
            </w:pPr>
            <w:r>
              <w:t>141804_5.0036.47/19</w:t>
            </w:r>
          </w:p>
          <w:p w:rsidR="00BE7B45" w:rsidRDefault="00BE7B45" w:rsidP="00D2150B">
            <w:pPr>
              <w:spacing w:before="0" w:after="0"/>
            </w:pPr>
            <w:r>
              <w:t>141804_5.0036.47/21</w:t>
            </w:r>
          </w:p>
          <w:p w:rsidR="002D7FF8" w:rsidRDefault="002D7FF8" w:rsidP="00D2150B">
            <w:pPr>
              <w:spacing w:before="0" w:after="0"/>
            </w:pPr>
            <w:r>
              <w:t>141804_5.0036.47/5</w:t>
            </w:r>
          </w:p>
          <w:p w:rsidR="003A0B2E" w:rsidRDefault="003A0B2E" w:rsidP="00D2150B">
            <w:pPr>
              <w:spacing w:before="0" w:after="0"/>
            </w:pPr>
            <w:r>
              <w:t>141804_5.0036.48</w:t>
            </w:r>
          </w:p>
          <w:p w:rsidR="005A1089" w:rsidRDefault="005A1089" w:rsidP="00D2150B">
            <w:pPr>
              <w:spacing w:before="0" w:after="0"/>
            </w:pPr>
            <w:r>
              <w:t>141804_5.0036.47/6</w:t>
            </w:r>
          </w:p>
          <w:p w:rsidR="005A1089" w:rsidRDefault="005A1089" w:rsidP="00D2150B">
            <w:pPr>
              <w:spacing w:before="0" w:after="0"/>
            </w:pPr>
            <w:r>
              <w:t>141804_5.0036.47/7</w:t>
            </w:r>
          </w:p>
          <w:p w:rsidR="007342AA" w:rsidRDefault="007342AA" w:rsidP="00D2150B">
            <w:pPr>
              <w:spacing w:before="0" w:after="0"/>
            </w:pPr>
            <w:r>
              <w:t>141804_5.0036.46</w:t>
            </w:r>
          </w:p>
          <w:p w:rsidR="00A07DCE" w:rsidRDefault="00A07DCE" w:rsidP="00D2150B">
            <w:pPr>
              <w:spacing w:before="0" w:after="0"/>
            </w:pPr>
            <w:r>
              <w:t>141804_5.0036.47/10</w:t>
            </w:r>
          </w:p>
          <w:p w:rsidR="00A07DCE" w:rsidRDefault="00A07DCE" w:rsidP="00D2150B">
            <w:pPr>
              <w:spacing w:before="0" w:after="0"/>
            </w:pPr>
            <w:r>
              <w:t>141804_5.0036.47/9</w:t>
            </w:r>
          </w:p>
          <w:p w:rsidR="006614FF" w:rsidRDefault="006614FF" w:rsidP="00D2150B">
            <w:pPr>
              <w:spacing w:before="0" w:after="0"/>
            </w:pPr>
            <w:r>
              <w:t>141804_5.0036.50</w:t>
            </w:r>
          </w:p>
          <w:p w:rsidR="006614FF" w:rsidRDefault="006614FF" w:rsidP="00D2150B">
            <w:pPr>
              <w:spacing w:before="0" w:after="0"/>
            </w:pPr>
            <w:r>
              <w:t>141804_5.0036.49</w:t>
            </w:r>
          </w:p>
          <w:p w:rsidR="006614FF" w:rsidRPr="00D2150B" w:rsidRDefault="00E545A0" w:rsidP="00D2150B">
            <w:pPr>
              <w:spacing w:before="0" w:after="0"/>
            </w:pPr>
            <w:r>
              <w:t>141804_5.0036.47/8</w:t>
            </w:r>
          </w:p>
        </w:tc>
        <w:tc>
          <w:tcPr>
            <w:tcW w:w="1560" w:type="dxa"/>
          </w:tcPr>
          <w:p w:rsidR="00891E66" w:rsidRPr="00973ABD" w:rsidRDefault="00182B9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60741B">
                  <w:rPr>
                    <w:rFonts w:ascii="MS Gothic" w:eastAsia="MS Gothic" w:hAnsi="MS Gothic"/>
                    <w:b/>
                    <w:lang w:eastAsia="en-US"/>
                  </w:rPr>
                  <w:t>x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182B9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</w:t>
      </w:r>
      <w:r w:rsidRPr="00E95CD8">
        <w:lastRenderedPageBreak/>
        <w:t>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182B9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182B9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182B9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182B9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182B91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182B9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62AC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B6" w:rsidRDefault="003248B6" w:rsidP="005F02B9">
      <w:r>
        <w:separator/>
      </w:r>
    </w:p>
    <w:p w:rsidR="003248B6" w:rsidRDefault="003248B6" w:rsidP="005F02B9"/>
    <w:p w:rsidR="003248B6" w:rsidRDefault="003248B6" w:rsidP="005F02B9"/>
    <w:p w:rsidR="003248B6" w:rsidRDefault="003248B6"/>
  </w:endnote>
  <w:endnote w:type="continuationSeparator" w:id="1">
    <w:p w:rsidR="003248B6" w:rsidRDefault="003248B6" w:rsidP="005F02B9">
      <w:r>
        <w:continuationSeparator/>
      </w:r>
    </w:p>
    <w:p w:rsidR="003248B6" w:rsidRDefault="003248B6" w:rsidP="005F02B9"/>
    <w:p w:rsidR="003248B6" w:rsidRDefault="003248B6" w:rsidP="005F02B9"/>
    <w:p w:rsidR="003248B6" w:rsidRDefault="003248B6"/>
  </w:endnote>
  <w:endnote w:type="continuationNotice" w:id="2">
    <w:p w:rsidR="003248B6" w:rsidRDefault="003248B6">
      <w:pPr>
        <w:spacing w:before="0" w:after="0"/>
      </w:pPr>
    </w:p>
  </w:endnote>
  <w:endnote w:id="3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4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5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6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7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C5" w:rsidRDefault="00182B91" w:rsidP="00662AC5">
    <w:pPr>
      <w:pStyle w:val="Stopka"/>
      <w:rPr>
        <w:rFonts w:asciiTheme="minorHAnsi" w:hAnsiTheme="minorHAnsi" w:cs="Calibri"/>
        <w:b/>
        <w:sz w:val="14"/>
        <w:szCs w:val="14"/>
      </w:rPr>
    </w:pPr>
    <w:r w:rsidRPr="00182B91">
      <w:rPr>
        <w:rFonts w:cs="Times New Roman"/>
        <w:noProof/>
        <w:sz w:val="24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7" o:spid="_x0000_s1029" type="#_x0000_t32" style="position:absolute;margin-left:-.65pt;margin-top:.55pt;width:481.9pt;height:0;flip:y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" strokecolor="red"/>
      </w:pict>
    </w:r>
    <w:r w:rsidR="00662AC5">
      <w:rPr>
        <w:rFonts w:asciiTheme="minorHAnsi" w:hAnsiTheme="minorHAnsi" w:cs="Calibri"/>
        <w:b/>
        <w:color w:val="E62A32"/>
        <w:sz w:val="14"/>
        <w:szCs w:val="14"/>
      </w:rPr>
      <w:t>Wydział Urbanistyki i Architektury</w:t>
    </w:r>
  </w:p>
  <w:p w:rsidR="00662AC5" w:rsidRDefault="00662AC5" w:rsidP="00662AC5">
    <w:pPr>
      <w:rPr>
        <w:rStyle w:val="Hipercze"/>
        <w:rFonts w:eastAsia="Calibri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Kancelaria (+48 22) 70 17 554 </w:t>
    </w:r>
    <w:hyperlink r:id="rId1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uia@piaseczno.eu</w:t>
      </w:r>
    </w:hyperlink>
  </w:p>
  <w:p w:rsidR="00662AC5" w:rsidRDefault="00662AC5" w:rsidP="00662AC5">
    <w:pPr>
      <w:rPr>
        <w:color w:val="1D1D1B"/>
      </w:rPr>
    </w:pPr>
    <w:r>
      <w:rPr>
        <w:rFonts w:asciiTheme="minorHAnsi" w:hAnsiTheme="minorHAnsi" w:cs="Calibri"/>
        <w:color w:val="1D1D1B"/>
        <w:sz w:val="14"/>
        <w:szCs w:val="14"/>
      </w:rPr>
      <w:t>Infolinia (+48 22) 70 17 551</w:t>
    </w:r>
  </w:p>
  <w:p w:rsidR="00662AC5" w:rsidRDefault="00662AC5" w:rsidP="00662AC5">
    <w:pPr>
      <w:rPr>
        <w:rFonts w:asciiTheme="minorHAnsi" w:hAnsiTheme="minorHAnsi" w:cs="Calibri"/>
        <w:color w:val="1D1D1B"/>
        <w:sz w:val="14"/>
        <w:szCs w:val="14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Informacja RODO dostępne na  </w:t>
    </w:r>
    <w:hyperlink r:id="rId2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www.bip.piaseczno.eu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oraz </w:t>
    </w:r>
    <w:hyperlink r:id="rId3" w:history="1">
      <w:r w:rsidRPr="000B432F">
        <w:rPr>
          <w:rStyle w:val="Hipercze"/>
          <w:rFonts w:asciiTheme="minorHAnsi" w:eastAsia="Calibri" w:hAnsiTheme="minorHAnsi" w:cs="Calibri"/>
          <w:sz w:val="14"/>
          <w:szCs w:val="14"/>
        </w:rPr>
        <w:t>iod@piaseczno.eu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</w:t>
    </w:r>
  </w:p>
  <w:p w:rsidR="00662AC5" w:rsidRDefault="00662A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C5" w:rsidRDefault="00182B91" w:rsidP="00662AC5">
    <w:pPr>
      <w:pStyle w:val="Stopka"/>
      <w:rPr>
        <w:rFonts w:asciiTheme="minorHAnsi" w:hAnsiTheme="minorHAnsi" w:cs="Calibri"/>
        <w:b/>
        <w:sz w:val="14"/>
        <w:szCs w:val="14"/>
      </w:rPr>
    </w:pPr>
    <w:r w:rsidRPr="00182B91">
      <w:rPr>
        <w:rFonts w:cs="Times New Roman"/>
        <w:noProof/>
        <w:sz w:val="24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1027" type="#_x0000_t32" style="position:absolute;margin-left:-.65pt;margin-top:.55pt;width:481.9pt;height:0;flip:y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" strokecolor="red"/>
      </w:pict>
    </w:r>
    <w:r w:rsidR="00662AC5">
      <w:rPr>
        <w:rFonts w:asciiTheme="minorHAnsi" w:hAnsiTheme="minorHAnsi" w:cs="Calibri"/>
        <w:b/>
        <w:color w:val="E62A32"/>
        <w:sz w:val="14"/>
        <w:szCs w:val="14"/>
      </w:rPr>
      <w:t>Wydział Urbanistyki i Architektury</w:t>
    </w:r>
  </w:p>
  <w:p w:rsidR="00662AC5" w:rsidRDefault="00662AC5" w:rsidP="00662AC5">
    <w:pPr>
      <w:rPr>
        <w:rStyle w:val="Hipercze"/>
        <w:rFonts w:eastAsia="Calibri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Kancelaria (+48 22) 70 17 554 </w:t>
    </w:r>
    <w:hyperlink r:id="rId1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uia@piaseczno.eu</w:t>
      </w:r>
    </w:hyperlink>
  </w:p>
  <w:p w:rsidR="00662AC5" w:rsidRDefault="00662AC5" w:rsidP="00662AC5">
    <w:pPr>
      <w:rPr>
        <w:color w:val="1D1D1B"/>
      </w:rPr>
    </w:pPr>
    <w:r>
      <w:rPr>
        <w:rFonts w:asciiTheme="minorHAnsi" w:hAnsiTheme="minorHAnsi" w:cs="Calibri"/>
        <w:color w:val="1D1D1B"/>
        <w:sz w:val="14"/>
        <w:szCs w:val="14"/>
      </w:rPr>
      <w:t>Infolinia (+48 22) 70 17 551</w:t>
    </w:r>
  </w:p>
  <w:p w:rsidR="00662AC5" w:rsidRDefault="00662AC5" w:rsidP="00662AC5">
    <w:pPr>
      <w:rPr>
        <w:rFonts w:asciiTheme="minorHAnsi" w:hAnsiTheme="minorHAnsi" w:cs="Calibri"/>
        <w:color w:val="1D1D1B"/>
        <w:sz w:val="14"/>
        <w:szCs w:val="14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Informacja RODO dostępne na  </w:t>
    </w:r>
    <w:hyperlink r:id="rId2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www.bip.piaseczno.eu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oraz </w:t>
    </w:r>
    <w:hyperlink r:id="rId3" w:history="1">
      <w:r w:rsidRPr="000B432F">
        <w:rPr>
          <w:rStyle w:val="Hipercze"/>
          <w:rFonts w:asciiTheme="minorHAnsi" w:eastAsia="Calibri" w:hAnsiTheme="minorHAnsi" w:cs="Calibri"/>
          <w:sz w:val="14"/>
          <w:szCs w:val="14"/>
        </w:rPr>
        <w:t>iod@piaseczno.eu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</w:t>
    </w:r>
  </w:p>
  <w:p w:rsidR="00662AC5" w:rsidRDefault="00662A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B6" w:rsidRDefault="003248B6" w:rsidP="005F02B9">
      <w:r>
        <w:separator/>
      </w:r>
    </w:p>
    <w:p w:rsidR="003248B6" w:rsidRDefault="003248B6" w:rsidP="005F02B9"/>
    <w:p w:rsidR="003248B6" w:rsidRDefault="003248B6" w:rsidP="005F02B9"/>
    <w:p w:rsidR="003248B6" w:rsidRDefault="003248B6"/>
  </w:footnote>
  <w:footnote w:type="continuationSeparator" w:id="1">
    <w:p w:rsidR="003248B6" w:rsidRDefault="003248B6" w:rsidP="005F02B9">
      <w:r>
        <w:continuationSeparator/>
      </w:r>
    </w:p>
    <w:p w:rsidR="003248B6" w:rsidRDefault="003248B6" w:rsidP="005F02B9"/>
    <w:p w:rsidR="003248B6" w:rsidRDefault="003248B6" w:rsidP="005F02B9"/>
    <w:p w:rsidR="003248B6" w:rsidRDefault="003248B6"/>
  </w:footnote>
  <w:footnote w:type="continuationNotice" w:id="2">
    <w:p w:rsidR="003248B6" w:rsidRDefault="003248B6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C5" w:rsidRDefault="00662AC5" w:rsidP="00662AC5"/>
  <w:p w:rsidR="00662AC5" w:rsidRDefault="00662AC5" w:rsidP="00662AC5">
    <w:pPr>
      <w:ind w:right="282"/>
      <w:rPr>
        <w:rFonts w:ascii="Calibri" w:hAnsi="Calibri" w:cs="Calibri"/>
        <w:b/>
        <w:color w:val="E62A32"/>
        <w:szCs w:val="24"/>
      </w:rPr>
    </w:pPr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94615</wp:posOffset>
          </wp:positionH>
          <wp:positionV relativeFrom="paragraph">
            <wp:posOffset>51435</wp:posOffset>
          </wp:positionV>
          <wp:extent cx="722630" cy="924560"/>
          <wp:effectExtent l="0" t="0" r="1270" b="8890"/>
          <wp:wrapTight wrapText="bothSides">
            <wp:wrapPolygon edited="0">
              <wp:start x="1139" y="0"/>
              <wp:lineTo x="1139" y="7121"/>
              <wp:lineTo x="2278" y="14242"/>
              <wp:lineTo x="0" y="18247"/>
              <wp:lineTo x="0" y="21363"/>
              <wp:lineTo x="21069" y="21363"/>
              <wp:lineTo x="21069" y="19137"/>
              <wp:lineTo x="18791" y="14242"/>
              <wp:lineTo x="19930" y="7121"/>
              <wp:lineTo x="19930" y="0"/>
              <wp:lineTo x="1139" y="0"/>
            </wp:wrapPolygon>
          </wp:wrapTight>
          <wp:docPr id="1937674930" name="Obraz 1937674930" descr="Obraz zawierający Grafika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674930" name="Obraz 1937674930" descr="Obraz zawierający Grafika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2AC5" w:rsidRDefault="00662AC5" w:rsidP="00662AC5">
    <w:pPr>
      <w:ind w:left="5812" w:right="282"/>
      <w:jc w:val="right"/>
      <w:rPr>
        <w:rFonts w:ascii="Calibri" w:hAnsi="Calibri" w:cs="Calibri"/>
        <w:b/>
        <w:color w:val="E62A32"/>
        <w:szCs w:val="24"/>
      </w:rPr>
    </w:pPr>
  </w:p>
  <w:p w:rsidR="00662AC5" w:rsidRDefault="00662AC5" w:rsidP="00662AC5">
    <w:pPr>
      <w:ind w:left="5812" w:right="282"/>
      <w:jc w:val="right"/>
      <w:rPr>
        <w:rFonts w:ascii="Calibri" w:hAnsi="Calibri" w:cs="Calibri"/>
        <w:b/>
        <w:color w:val="E62A32"/>
        <w:szCs w:val="24"/>
      </w:rPr>
    </w:pPr>
    <w:bookmarkStart w:id="20" w:name="_Hlk152753262"/>
  </w:p>
  <w:p w:rsidR="00662AC5" w:rsidRPr="00662AC5" w:rsidRDefault="00662AC5" w:rsidP="00662AC5">
    <w:pPr>
      <w:ind w:left="5812" w:right="282"/>
      <w:jc w:val="right"/>
      <w:rPr>
        <w:rFonts w:ascii="Calibri" w:hAnsi="Calibri" w:cs="Calibri"/>
        <w:color w:val="1D1D1B"/>
        <w:sz w:val="17"/>
      </w:rPr>
    </w:pP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  <w:bookmarkEnd w:id="20"/>
  </w:p>
  <w:p w:rsidR="00662AC5" w:rsidRDefault="00182B91" w:rsidP="00662AC5">
    <w:pPr>
      <w:ind w:left="5812" w:right="282"/>
      <w:rPr>
        <w:rFonts w:ascii="Calibri" w:hAnsi="Calibri" w:cs="Calibri"/>
        <w:color w:val="1D1D1B"/>
        <w:sz w:val="17"/>
      </w:rPr>
    </w:pPr>
    <w:r w:rsidRPr="00182B91">
      <w:rPr>
        <w:rFonts w:ascii="Calibri" w:hAnsi="Calibri" w:cs="Calibri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6" type="#_x0000_t32" style="position:absolute;left:0;text-align:left;margin-left:-1.85pt;margin-top:12.3pt;width:493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" strokecolor="red"/>
      </w:pict>
    </w:r>
  </w:p>
  <w:p w:rsidR="00662AC5" w:rsidRPr="00662AC5" w:rsidRDefault="00662AC5" w:rsidP="00662AC5">
    <w:pPr>
      <w:ind w:right="282"/>
      <w:rPr>
        <w:rFonts w:ascii="Calibri" w:hAnsi="Calibri" w:cs="Calibri"/>
        <w:color w:val="1D1D1B"/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C5" w:rsidRDefault="00662AC5" w:rsidP="00662AC5"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94615</wp:posOffset>
          </wp:positionH>
          <wp:positionV relativeFrom="paragraph">
            <wp:posOffset>203200</wp:posOffset>
          </wp:positionV>
          <wp:extent cx="722630" cy="924560"/>
          <wp:effectExtent l="0" t="0" r="1270" b="8890"/>
          <wp:wrapTight wrapText="bothSides">
            <wp:wrapPolygon edited="0">
              <wp:start x="1139" y="0"/>
              <wp:lineTo x="1139" y="7121"/>
              <wp:lineTo x="2278" y="14242"/>
              <wp:lineTo x="0" y="18247"/>
              <wp:lineTo x="0" y="21363"/>
              <wp:lineTo x="21069" y="21363"/>
              <wp:lineTo x="21069" y="19137"/>
              <wp:lineTo x="18791" y="14242"/>
              <wp:lineTo x="19930" y="7121"/>
              <wp:lineTo x="19930" y="0"/>
              <wp:lineTo x="1139" y="0"/>
            </wp:wrapPolygon>
          </wp:wrapTight>
          <wp:docPr id="3" name="Picture 3" descr="Obraz zawierający Grafika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raz zawierający Grafika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2AC5" w:rsidRDefault="00662AC5" w:rsidP="00662AC5"/>
  <w:p w:rsidR="00662AC5" w:rsidRDefault="00662AC5" w:rsidP="00662AC5"/>
  <w:p w:rsidR="00662AC5" w:rsidRDefault="00662AC5" w:rsidP="00662AC5"/>
  <w:p w:rsidR="00662AC5" w:rsidRPr="00E802FA" w:rsidRDefault="00662AC5" w:rsidP="00662AC5">
    <w:pPr>
      <w:ind w:left="5812" w:right="282"/>
      <w:jc w:val="right"/>
      <w:rPr>
        <w:rFonts w:ascii="Calibri" w:hAnsi="Calibri" w:cs="Calibri"/>
        <w:sz w:val="17"/>
      </w:rPr>
    </w:pP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</w:p>
  <w:p w:rsidR="00117887" w:rsidRPr="00E52476" w:rsidRDefault="00182B91" w:rsidP="00E52476">
    <w:pPr>
      <w:pStyle w:val="OZNPROJEKTUwskazaniedatylubwersjiprojektu"/>
      <w:spacing w:line="240" w:lineRule="auto"/>
      <w:rPr>
        <w:sz w:val="22"/>
        <w:szCs w:val="18"/>
      </w:rPr>
    </w:pPr>
    <w:r w:rsidRPr="00182B91">
      <w:rPr>
        <w:rFonts w:ascii="Calibri" w:hAnsi="Calibri" w:cs="Calibr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028" type="#_x0000_t32" style="position:absolute;left:0;text-align:left;margin-left:3.4pt;margin-top:6.1pt;width:481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" strokecolor="re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492966C7"/>
    <w:multiLevelType w:val="hybridMultilevel"/>
    <w:tmpl w:val="6D96A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4"/>
  </w:num>
  <w:num w:numId="19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10242"/>
    <o:shapelayout v:ext="edit">
      <o:idmap v:ext="edit" data="1"/>
      <o:rules v:ext="edit">
        <o:r id="V:Rule5" type="connector" idref="#Łącznik prosty ze strzałką 8"/>
        <o:r id="V:Rule6" type="connector" idref="#Łącznik prosty ze strzałką 4"/>
        <o:r id="V:Rule7" type="connector" idref="#Łącznik prosty ze strzałką 7"/>
        <o:r id="V:Rule8" type="connector" idref="#Łącznik prosty ze strzałką 6"/>
      </o:rules>
    </o:shapelayout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1FAD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2CE9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2B91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16C3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52F4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24B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3193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51A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97C12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4BA7"/>
    <w:rsid w:val="002D658F"/>
    <w:rsid w:val="002D7051"/>
    <w:rsid w:val="002D75D1"/>
    <w:rsid w:val="002D7FF8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8B6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0B2E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3FE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4E07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5F57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593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57467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089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492E"/>
    <w:rsid w:val="005D582F"/>
    <w:rsid w:val="005D735B"/>
    <w:rsid w:val="005E0267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061E0"/>
    <w:rsid w:val="0060741B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236C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3C4B"/>
    <w:rsid w:val="00655A09"/>
    <w:rsid w:val="00656CEC"/>
    <w:rsid w:val="006570B6"/>
    <w:rsid w:val="0065740A"/>
    <w:rsid w:val="0065768D"/>
    <w:rsid w:val="006604EF"/>
    <w:rsid w:val="006614FF"/>
    <w:rsid w:val="006615BF"/>
    <w:rsid w:val="00662AC5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DDB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1D98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2AA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5F8A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03DD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E6F00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0B0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07DCE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53B0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485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E7B45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0CD7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10B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0A1D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5D84"/>
    <w:rsid w:val="00D162DF"/>
    <w:rsid w:val="00D16EE0"/>
    <w:rsid w:val="00D1771C"/>
    <w:rsid w:val="00D20B0F"/>
    <w:rsid w:val="00D2150B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3FD6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D70BF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4FD8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5A0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01F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3FF8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939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9F04-2350-4D54-9F7B-552448DC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2024-06-05T07:37:00Z</dcterms:modified>
</cp:coreProperties>
</file>